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AB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/>
          <w:sz w:val="24"/>
          <w:szCs w:val="24"/>
        </w:rPr>
        <w:t>营业</w:t>
      </w:r>
      <w:r w:rsidRPr="00F210D2">
        <w:rPr>
          <w:rFonts w:ascii="宋体" w:eastAsia="宋体" w:hAnsi="宋体" w:hint="eastAsia"/>
          <w:sz w:val="24"/>
          <w:szCs w:val="24"/>
        </w:rPr>
        <w:t>执照</w:t>
      </w:r>
      <w:r w:rsidRPr="00F210D2">
        <w:rPr>
          <w:rFonts w:ascii="宋体" w:eastAsia="宋体" w:hAnsi="宋体"/>
          <w:sz w:val="24"/>
          <w:szCs w:val="24"/>
        </w:rPr>
        <w:t>；环保技术负责人姓名</w:t>
      </w:r>
      <w:r w:rsidRPr="00F210D2">
        <w:rPr>
          <w:rFonts w:ascii="宋体" w:eastAsia="宋体" w:hAnsi="宋体" w:hint="eastAsia"/>
          <w:sz w:val="24"/>
          <w:szCs w:val="24"/>
        </w:rPr>
        <w:t>、</w:t>
      </w:r>
      <w:r w:rsidRPr="00F210D2">
        <w:rPr>
          <w:rFonts w:ascii="宋体" w:eastAsia="宋体" w:hAnsi="宋体"/>
          <w:sz w:val="24"/>
          <w:szCs w:val="24"/>
        </w:rPr>
        <w:t>联系电话。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历年</w:t>
      </w:r>
      <w:r w:rsidRPr="00F210D2">
        <w:rPr>
          <w:rFonts w:ascii="宋体" w:eastAsia="宋体" w:hAnsi="宋体"/>
          <w:sz w:val="24"/>
          <w:szCs w:val="24"/>
        </w:rPr>
        <w:t>环评报告、环评批复、验收决定书、</w:t>
      </w:r>
      <w:r w:rsidRPr="00F210D2">
        <w:rPr>
          <w:rFonts w:ascii="宋体" w:eastAsia="宋体" w:hAnsi="宋体" w:hint="eastAsia"/>
          <w:sz w:val="24"/>
          <w:szCs w:val="24"/>
        </w:rPr>
        <w:t>广东省</w:t>
      </w:r>
      <w:r w:rsidRPr="00F210D2">
        <w:rPr>
          <w:rFonts w:ascii="宋体" w:eastAsia="宋体" w:hAnsi="宋体"/>
          <w:sz w:val="24"/>
          <w:szCs w:val="24"/>
        </w:rPr>
        <w:t>排污许可证（</w:t>
      </w:r>
      <w:r w:rsidRPr="00F210D2">
        <w:rPr>
          <w:rFonts w:ascii="宋体" w:eastAsia="宋体" w:hAnsi="宋体" w:hint="eastAsia"/>
          <w:sz w:val="24"/>
          <w:szCs w:val="24"/>
        </w:rPr>
        <w:t>如有</w:t>
      </w:r>
      <w:r w:rsidRPr="00F210D2">
        <w:rPr>
          <w:rFonts w:ascii="宋体" w:eastAsia="宋体" w:hAnsi="宋体"/>
          <w:sz w:val="24"/>
          <w:szCs w:val="24"/>
        </w:rPr>
        <w:t>，需提供）</w:t>
      </w:r>
      <w:r w:rsidRPr="00F210D2">
        <w:rPr>
          <w:rFonts w:ascii="宋体" w:eastAsia="宋体" w:hAnsi="宋体" w:hint="eastAsia"/>
          <w:sz w:val="24"/>
          <w:szCs w:val="24"/>
        </w:rPr>
        <w:t>；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近</w:t>
      </w:r>
      <w:r w:rsidRPr="00F210D2">
        <w:rPr>
          <w:rFonts w:ascii="宋体" w:eastAsia="宋体" w:hAnsi="宋体"/>
          <w:sz w:val="24"/>
          <w:szCs w:val="24"/>
        </w:rPr>
        <w:t>一年废水、废气监测报告</w:t>
      </w:r>
      <w:r w:rsidR="004002A1" w:rsidRPr="00F210D2">
        <w:rPr>
          <w:rFonts w:ascii="宋体" w:eastAsia="宋体" w:hAnsi="宋体"/>
          <w:sz w:val="24"/>
          <w:szCs w:val="24"/>
        </w:rPr>
        <w:t>（</w:t>
      </w:r>
      <w:r w:rsidR="004002A1" w:rsidRPr="00F210D2">
        <w:rPr>
          <w:rFonts w:ascii="宋体" w:eastAsia="宋体" w:hAnsi="宋体" w:hint="eastAsia"/>
          <w:sz w:val="24"/>
          <w:szCs w:val="24"/>
        </w:rPr>
        <w:t>如有</w:t>
      </w:r>
      <w:r w:rsidR="004002A1" w:rsidRPr="00F210D2">
        <w:rPr>
          <w:rFonts w:ascii="宋体" w:eastAsia="宋体" w:hAnsi="宋体"/>
          <w:sz w:val="24"/>
          <w:szCs w:val="24"/>
        </w:rPr>
        <w:t>，需提供）</w:t>
      </w:r>
      <w:r w:rsidRPr="00F210D2">
        <w:rPr>
          <w:rFonts w:ascii="宋体" w:eastAsia="宋体" w:hAnsi="宋体"/>
          <w:sz w:val="24"/>
          <w:szCs w:val="24"/>
        </w:rPr>
        <w:t>；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危险</w:t>
      </w:r>
      <w:r w:rsidRPr="00F210D2">
        <w:rPr>
          <w:rFonts w:ascii="宋体" w:eastAsia="宋体" w:hAnsi="宋体"/>
          <w:sz w:val="24"/>
          <w:szCs w:val="24"/>
        </w:rPr>
        <w:t>废物转移</w:t>
      </w:r>
      <w:r w:rsidRPr="00F210D2">
        <w:rPr>
          <w:rFonts w:ascii="宋体" w:eastAsia="宋体" w:hAnsi="宋体" w:hint="eastAsia"/>
          <w:sz w:val="24"/>
          <w:szCs w:val="24"/>
        </w:rPr>
        <w:t>联单（如果</w:t>
      </w:r>
      <w:r w:rsidRPr="00F210D2">
        <w:rPr>
          <w:rFonts w:ascii="宋体" w:eastAsia="宋体" w:hAnsi="宋体"/>
          <w:sz w:val="24"/>
          <w:szCs w:val="24"/>
        </w:rPr>
        <w:t>项目有危险废物</w:t>
      </w:r>
      <w:r w:rsidRPr="00F210D2">
        <w:rPr>
          <w:rFonts w:ascii="宋体" w:eastAsia="宋体" w:hAnsi="宋体" w:hint="eastAsia"/>
          <w:sz w:val="24"/>
          <w:szCs w:val="24"/>
        </w:rPr>
        <w:t>委外转移</w:t>
      </w:r>
      <w:r w:rsidRPr="00F210D2">
        <w:rPr>
          <w:rFonts w:ascii="宋体" w:eastAsia="宋体" w:hAnsi="宋体"/>
          <w:sz w:val="24"/>
          <w:szCs w:val="24"/>
        </w:rPr>
        <w:t>的</w:t>
      </w:r>
      <w:r w:rsidRPr="00F210D2">
        <w:rPr>
          <w:rFonts w:ascii="宋体" w:eastAsia="宋体" w:hAnsi="宋体" w:hint="eastAsia"/>
          <w:sz w:val="24"/>
          <w:szCs w:val="24"/>
        </w:rPr>
        <w:t>）</w:t>
      </w:r>
      <w:r w:rsidRPr="00F210D2">
        <w:rPr>
          <w:rFonts w:ascii="宋体" w:eastAsia="宋体" w:hAnsi="宋体"/>
          <w:sz w:val="24"/>
          <w:szCs w:val="24"/>
        </w:rPr>
        <w:t>；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废水</w:t>
      </w:r>
      <w:r w:rsidRPr="00F210D2">
        <w:rPr>
          <w:rFonts w:ascii="宋体" w:eastAsia="宋体" w:hAnsi="宋体"/>
          <w:sz w:val="24"/>
          <w:szCs w:val="24"/>
        </w:rPr>
        <w:t>转运协议（</w:t>
      </w:r>
      <w:r w:rsidRPr="00F210D2">
        <w:rPr>
          <w:rFonts w:ascii="宋体" w:eastAsia="宋体" w:hAnsi="宋体" w:hint="eastAsia"/>
          <w:sz w:val="24"/>
          <w:szCs w:val="24"/>
        </w:rPr>
        <w:t>如果</w:t>
      </w:r>
      <w:r w:rsidRPr="00F210D2">
        <w:rPr>
          <w:rFonts w:ascii="宋体" w:eastAsia="宋体" w:hAnsi="宋体"/>
          <w:sz w:val="24"/>
          <w:szCs w:val="24"/>
        </w:rPr>
        <w:t>项目</w:t>
      </w:r>
      <w:r w:rsidRPr="00F210D2">
        <w:rPr>
          <w:rFonts w:ascii="宋体" w:eastAsia="宋体" w:hAnsi="宋体" w:hint="eastAsia"/>
          <w:sz w:val="24"/>
          <w:szCs w:val="24"/>
        </w:rPr>
        <w:t>有</w:t>
      </w:r>
      <w:r w:rsidRPr="00F210D2">
        <w:rPr>
          <w:rFonts w:ascii="宋体" w:eastAsia="宋体" w:hAnsi="宋体"/>
          <w:sz w:val="24"/>
          <w:szCs w:val="24"/>
        </w:rPr>
        <w:t>废水拉运的）</w:t>
      </w:r>
      <w:r w:rsidRPr="00F210D2">
        <w:rPr>
          <w:rFonts w:ascii="宋体" w:eastAsia="宋体" w:hAnsi="宋体" w:hint="eastAsia"/>
          <w:sz w:val="24"/>
          <w:szCs w:val="24"/>
        </w:rPr>
        <w:t>；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原辅料名称</w:t>
      </w:r>
      <w:r w:rsidRPr="00F210D2">
        <w:rPr>
          <w:rFonts w:ascii="宋体" w:eastAsia="宋体" w:hAnsi="宋体"/>
          <w:sz w:val="24"/>
          <w:szCs w:val="24"/>
        </w:rPr>
        <w:t>及年</w:t>
      </w:r>
      <w:r w:rsidRPr="00F210D2">
        <w:rPr>
          <w:rFonts w:ascii="宋体" w:eastAsia="宋体" w:hAnsi="宋体" w:hint="eastAsia"/>
          <w:sz w:val="24"/>
          <w:szCs w:val="24"/>
        </w:rPr>
        <w:t>用量（如有</w:t>
      </w:r>
      <w:r w:rsidRPr="00F210D2">
        <w:rPr>
          <w:rFonts w:ascii="宋体" w:eastAsia="宋体" w:hAnsi="宋体"/>
          <w:sz w:val="24"/>
          <w:szCs w:val="24"/>
        </w:rPr>
        <w:t>化学品，</w:t>
      </w:r>
      <w:r w:rsidRPr="00F210D2">
        <w:rPr>
          <w:rFonts w:ascii="宋体" w:eastAsia="宋体" w:hAnsi="宋体" w:hint="eastAsia"/>
          <w:sz w:val="24"/>
          <w:szCs w:val="24"/>
        </w:rPr>
        <w:t>需</w:t>
      </w:r>
      <w:r w:rsidRPr="00F210D2">
        <w:rPr>
          <w:rFonts w:ascii="宋体" w:eastAsia="宋体" w:hAnsi="宋体"/>
          <w:sz w:val="24"/>
          <w:szCs w:val="24"/>
        </w:rPr>
        <w:t>提供</w:t>
      </w:r>
      <w:r w:rsidR="004002A1">
        <w:rPr>
          <w:rFonts w:ascii="宋体" w:eastAsia="宋体" w:hAnsi="宋体" w:hint="eastAsia"/>
          <w:sz w:val="24"/>
          <w:szCs w:val="24"/>
        </w:rPr>
        <w:t>原辅料</w:t>
      </w:r>
      <w:r w:rsidR="004002A1">
        <w:rPr>
          <w:rFonts w:ascii="宋体" w:eastAsia="宋体" w:hAnsi="宋体"/>
          <w:sz w:val="24"/>
          <w:szCs w:val="24"/>
        </w:rPr>
        <w:t>的</w:t>
      </w:r>
      <w:bookmarkStart w:id="0" w:name="_GoBack"/>
      <w:bookmarkEnd w:id="0"/>
      <w:r w:rsidRPr="00F210D2">
        <w:rPr>
          <w:rFonts w:ascii="宋体" w:eastAsia="宋体" w:hAnsi="宋体" w:hint="eastAsia"/>
          <w:sz w:val="24"/>
          <w:szCs w:val="24"/>
        </w:rPr>
        <w:t>MSDS）；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设备</w:t>
      </w:r>
      <w:r w:rsidRPr="00F210D2">
        <w:rPr>
          <w:rFonts w:ascii="宋体" w:eastAsia="宋体" w:hAnsi="宋体"/>
          <w:sz w:val="24"/>
          <w:szCs w:val="24"/>
        </w:rPr>
        <w:t>清单（</w:t>
      </w:r>
      <w:r w:rsidRPr="00F210D2">
        <w:rPr>
          <w:rFonts w:ascii="宋体" w:eastAsia="宋体" w:hAnsi="宋体" w:hint="eastAsia"/>
          <w:sz w:val="24"/>
          <w:szCs w:val="24"/>
        </w:rPr>
        <w:t>提供</w:t>
      </w:r>
      <w:r w:rsidRPr="00F210D2">
        <w:rPr>
          <w:rFonts w:ascii="宋体" w:eastAsia="宋体" w:hAnsi="宋体"/>
          <w:sz w:val="24"/>
          <w:szCs w:val="24"/>
        </w:rPr>
        <w:t>设备名称、台数、参数，按生产线提供）</w:t>
      </w:r>
      <w:r w:rsidRPr="00F210D2">
        <w:rPr>
          <w:rFonts w:ascii="宋体" w:eastAsia="宋体" w:hAnsi="宋体" w:hint="eastAsia"/>
          <w:sz w:val="24"/>
          <w:szCs w:val="24"/>
        </w:rPr>
        <w:t>；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废水</w:t>
      </w:r>
      <w:r w:rsidRPr="00F210D2">
        <w:rPr>
          <w:rFonts w:ascii="宋体" w:eastAsia="宋体" w:hAnsi="宋体"/>
          <w:sz w:val="24"/>
          <w:szCs w:val="24"/>
        </w:rPr>
        <w:t>、废气设计方案</w:t>
      </w:r>
      <w:r w:rsidRPr="00F210D2">
        <w:rPr>
          <w:rFonts w:ascii="宋体" w:eastAsia="宋体" w:hAnsi="宋体" w:hint="eastAsia"/>
          <w:sz w:val="24"/>
          <w:szCs w:val="24"/>
        </w:rPr>
        <w:t>（污染</w:t>
      </w:r>
      <w:r w:rsidRPr="00F210D2">
        <w:rPr>
          <w:rFonts w:ascii="宋体" w:eastAsia="宋体" w:hAnsi="宋体"/>
          <w:sz w:val="24"/>
          <w:szCs w:val="24"/>
        </w:rPr>
        <w:t>防治设施的台数、工艺、处理对象</w:t>
      </w:r>
      <w:r w:rsidRPr="00F210D2"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生产</w:t>
      </w:r>
      <w:r>
        <w:rPr>
          <w:rFonts w:ascii="宋体" w:eastAsia="宋体" w:hAnsi="宋体"/>
          <w:sz w:val="24"/>
          <w:szCs w:val="24"/>
        </w:rPr>
        <w:t>废水有无排放及排放</w:t>
      </w:r>
      <w:r>
        <w:rPr>
          <w:rFonts w:ascii="宋体" w:eastAsia="宋体" w:hAnsi="宋体" w:hint="eastAsia"/>
          <w:sz w:val="24"/>
          <w:szCs w:val="24"/>
        </w:rPr>
        <w:t>去向</w:t>
      </w:r>
      <w:r>
        <w:rPr>
          <w:rFonts w:ascii="宋体" w:eastAsia="宋体" w:hAnsi="宋体"/>
          <w:sz w:val="24"/>
          <w:szCs w:val="24"/>
        </w:rPr>
        <w:t>、排放口位置；</w:t>
      </w:r>
      <w:r w:rsidRPr="00F210D2">
        <w:rPr>
          <w:rFonts w:ascii="宋体" w:eastAsia="宋体" w:hAnsi="宋体" w:hint="eastAsia"/>
          <w:sz w:val="24"/>
          <w:szCs w:val="24"/>
        </w:rPr>
        <w:t>废气</w:t>
      </w:r>
      <w:r w:rsidRPr="00F210D2">
        <w:rPr>
          <w:rFonts w:ascii="宋体" w:eastAsia="宋体" w:hAnsi="宋体"/>
          <w:sz w:val="24"/>
          <w:szCs w:val="24"/>
        </w:rPr>
        <w:t>收集情况，无组织还是有组织排放；如是有组织，需提供废气排放口的高度、</w:t>
      </w:r>
      <w:r w:rsidRPr="00F210D2">
        <w:rPr>
          <w:rFonts w:ascii="宋体" w:eastAsia="宋体" w:hAnsi="宋体" w:hint="eastAsia"/>
          <w:sz w:val="24"/>
          <w:szCs w:val="24"/>
        </w:rPr>
        <w:t>内径</w:t>
      </w:r>
      <w:r w:rsidRPr="00F210D2">
        <w:rPr>
          <w:rFonts w:ascii="宋体" w:eastAsia="宋体" w:hAnsi="宋体"/>
          <w:sz w:val="24"/>
          <w:szCs w:val="24"/>
        </w:rPr>
        <w:t>和位置</w:t>
      </w:r>
      <w:r w:rsidRPr="00F210D2">
        <w:rPr>
          <w:rFonts w:ascii="宋体" w:eastAsia="宋体" w:hAnsi="宋体" w:hint="eastAsia"/>
          <w:sz w:val="24"/>
          <w:szCs w:val="24"/>
        </w:rPr>
        <w:t>）；</w:t>
      </w:r>
    </w:p>
    <w:p w:rsidR="00F210D2" w:rsidRP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平面</w:t>
      </w:r>
      <w:r w:rsidRPr="00F210D2">
        <w:rPr>
          <w:rFonts w:ascii="宋体" w:eastAsia="宋体" w:hAnsi="宋体"/>
          <w:sz w:val="24"/>
          <w:szCs w:val="24"/>
        </w:rPr>
        <w:t>布置图；</w:t>
      </w:r>
    </w:p>
    <w:p w:rsidR="00F210D2" w:rsidRDefault="00F210D2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/>
          <w:sz w:val="24"/>
          <w:szCs w:val="24"/>
        </w:rPr>
      </w:pPr>
      <w:r w:rsidRPr="00F210D2">
        <w:rPr>
          <w:rFonts w:ascii="宋体" w:eastAsia="宋体" w:hAnsi="宋体" w:hint="eastAsia"/>
          <w:sz w:val="24"/>
          <w:szCs w:val="24"/>
        </w:rPr>
        <w:t>工艺</w:t>
      </w:r>
      <w:r w:rsidRPr="00F210D2">
        <w:rPr>
          <w:rFonts w:ascii="宋体" w:eastAsia="宋体" w:hAnsi="宋体"/>
          <w:sz w:val="24"/>
          <w:szCs w:val="24"/>
        </w:rPr>
        <w:t>流程图</w:t>
      </w:r>
      <w:r w:rsidR="00351AFE">
        <w:rPr>
          <w:rFonts w:ascii="宋体" w:eastAsia="宋体" w:hAnsi="宋体" w:hint="eastAsia"/>
          <w:sz w:val="24"/>
          <w:szCs w:val="24"/>
        </w:rPr>
        <w:t>；</w:t>
      </w:r>
    </w:p>
    <w:p w:rsidR="00351AFE" w:rsidRPr="00F210D2" w:rsidRDefault="00351AFE" w:rsidP="00F210D2">
      <w:pPr>
        <w:pStyle w:val="a7"/>
        <w:numPr>
          <w:ilvl w:val="0"/>
          <w:numId w:val="1"/>
        </w:numPr>
        <w:spacing w:line="360" w:lineRule="auto"/>
        <w:ind w:left="357" w:firstLineChars="0" w:hanging="357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位置。</w:t>
      </w:r>
    </w:p>
    <w:sectPr w:rsidR="00351AFE" w:rsidRPr="00F2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18" w:rsidRDefault="00B37118" w:rsidP="00F210D2">
      <w:r>
        <w:separator/>
      </w:r>
    </w:p>
  </w:endnote>
  <w:endnote w:type="continuationSeparator" w:id="0">
    <w:p w:rsidR="00B37118" w:rsidRDefault="00B37118" w:rsidP="00F2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18" w:rsidRDefault="00B37118" w:rsidP="00F210D2">
      <w:r>
        <w:separator/>
      </w:r>
    </w:p>
  </w:footnote>
  <w:footnote w:type="continuationSeparator" w:id="0">
    <w:p w:rsidR="00B37118" w:rsidRDefault="00B37118" w:rsidP="00F21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C687F"/>
    <w:multiLevelType w:val="hybridMultilevel"/>
    <w:tmpl w:val="DAE40856"/>
    <w:lvl w:ilvl="0" w:tplc="2D8E0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E6"/>
    <w:rsid w:val="00351AFE"/>
    <w:rsid w:val="004002A1"/>
    <w:rsid w:val="00592CDC"/>
    <w:rsid w:val="00667FE6"/>
    <w:rsid w:val="00A209AB"/>
    <w:rsid w:val="00B37118"/>
    <w:rsid w:val="00F2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3157D"/>
  <w15:chartTrackingRefBased/>
  <w15:docId w15:val="{03F8543C-BDEA-45A6-8EAA-2332D4F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0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0D2"/>
    <w:rPr>
      <w:sz w:val="18"/>
      <w:szCs w:val="18"/>
    </w:rPr>
  </w:style>
  <w:style w:type="paragraph" w:styleId="a7">
    <w:name w:val="List Paragraph"/>
    <w:basedOn w:val="a"/>
    <w:uiPriority w:val="34"/>
    <w:qFormat/>
    <w:rsid w:val="00F21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20210630a</dc:creator>
  <cp:keywords/>
  <dc:description/>
  <cp:lastModifiedBy>20210630a</cp:lastModifiedBy>
  <cp:revision>6</cp:revision>
  <dcterms:created xsi:type="dcterms:W3CDTF">2021-07-16T01:28:00Z</dcterms:created>
  <dcterms:modified xsi:type="dcterms:W3CDTF">2021-07-16T01:39:00Z</dcterms:modified>
</cp:coreProperties>
</file>